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D2" w:rsidRDefault="00490ED2" w:rsidP="008E4B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8E4BC9" w:rsidRPr="008E4BC9" w:rsidRDefault="008E4BC9" w:rsidP="008E4B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4B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8E4BC9" w:rsidRPr="008E4BC9" w:rsidRDefault="008E4BC9" w:rsidP="008E4B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8E4B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 ОКРУГА</w:t>
      </w:r>
      <w:proofErr w:type="gramEnd"/>
      <w:r w:rsidRPr="008E4B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КРАСНОСЕЛЬСКИЙ</w:t>
      </w:r>
    </w:p>
    <w:p w:rsidR="008E4BC9" w:rsidRPr="008E4BC9" w:rsidRDefault="008E4BC9" w:rsidP="008E4B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4BC9" w:rsidRPr="008E4BC9" w:rsidRDefault="008E4BC9" w:rsidP="008E4B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4B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8E4BC9" w:rsidRPr="008E4BC9" w:rsidRDefault="008E4BC9" w:rsidP="008E4BC9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8E4BC9" w:rsidRPr="008E4BC9" w:rsidRDefault="008E4BC9" w:rsidP="008E4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BC9">
        <w:rPr>
          <w:rFonts w:ascii="Times New Roman" w:hAnsi="Times New Roman" w:cs="Times New Roman"/>
          <w:b/>
          <w:sz w:val="28"/>
          <w:szCs w:val="28"/>
        </w:rPr>
        <w:t>03.02.2025   № 34-</w:t>
      </w:r>
      <w:r w:rsidR="00BC6E84">
        <w:rPr>
          <w:rFonts w:ascii="Times New Roman" w:hAnsi="Times New Roman" w:cs="Times New Roman"/>
          <w:b/>
          <w:sz w:val="28"/>
          <w:szCs w:val="28"/>
        </w:rPr>
        <w:t>04</w:t>
      </w:r>
    </w:p>
    <w:p w:rsidR="00CC295C" w:rsidRDefault="00CC295C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8E4BC9" w:rsidTr="008E4BC9">
        <w:tc>
          <w:tcPr>
            <w:tcW w:w="4957" w:type="dxa"/>
          </w:tcPr>
          <w:p w:rsidR="008E4BC9" w:rsidRDefault="008E4BC9" w:rsidP="00FA2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 утверждении структуры аппарата Совета депутатов </w:t>
            </w:r>
            <w:r w:rsidR="009D6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</w:t>
            </w:r>
            <w:r w:rsidR="009D6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D6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образования —</w:t>
            </w:r>
            <w:r w:rsidR="009D6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округа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</w:tr>
    </w:tbl>
    <w:p w:rsidR="008E4BC9" w:rsidRDefault="008E4BC9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связи с вступлением в силу решения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от 13.11.2024 № 31-1 «О внесении изменений и дополнений в Устав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которым аппарат Совета депутатов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переименован в аппарат Совета депутатов внутригородского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- муниципального округа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в городе Москве решил: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структуру аппарата Совета депутатов внутригородского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-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14.03.2023 г. № 10-26 «Об утверждении структуры аппарата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решение в сетевом издании «Московский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вестник».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решения возложить на главу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37F" w:rsidRDefault="00FA237F" w:rsidP="009D63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37F" w:rsidRDefault="00FA237F" w:rsidP="00FA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>
        <w:rPr>
          <w:rFonts w:ascii="Arial" w:hAnsi="Arial" w:cs="Arial"/>
          <w:sz w:val="8"/>
          <w:szCs w:val="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</w:p>
    <w:p w:rsidR="00FA237F" w:rsidRDefault="00FA237F" w:rsidP="00FA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                                               В.В Столяров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03.02.2025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34-04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37F" w:rsidRDefault="00FA237F" w:rsidP="009D6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37F" w:rsidRDefault="00FA237F" w:rsidP="009D6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аппарата Совета депутатов внутригородского муниципального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- муниципального округа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:rsidR="009D6355" w:rsidRDefault="009D6355" w:rsidP="009D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3"/>
      </w:tblGrid>
      <w:tr w:rsidR="009D6355" w:rsidTr="005B0C58">
        <w:trPr>
          <w:trHeight w:val="930"/>
        </w:trPr>
        <w:tc>
          <w:tcPr>
            <w:tcW w:w="7403" w:type="dxa"/>
          </w:tcPr>
          <w:p w:rsidR="009D6355" w:rsidRDefault="009D6355" w:rsidP="005B0C58">
            <w:pPr>
              <w:spacing w:after="0" w:line="240" w:lineRule="auto"/>
              <w:ind w:left="-111"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внутригородского муниципального образования –муниципального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</w:t>
            </w:r>
          </w:p>
          <w:p w:rsidR="009D6355" w:rsidRDefault="009D6355" w:rsidP="005B0C5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355" w:rsidTr="005B0C58">
        <w:trPr>
          <w:trHeight w:val="405"/>
        </w:trPr>
        <w:tc>
          <w:tcPr>
            <w:tcW w:w="7403" w:type="dxa"/>
            <w:tcBorders>
              <w:left w:val="nil"/>
              <w:bottom w:val="nil"/>
              <w:right w:val="nil"/>
            </w:tcBorders>
          </w:tcPr>
          <w:p w:rsidR="009D6355" w:rsidRDefault="009D6355" w:rsidP="005B0C5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6355" w:rsidRDefault="009D6355" w:rsidP="009D635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9642EE" wp14:editId="32927349">
                <wp:simplePos x="0" y="0"/>
                <wp:positionH relativeFrom="column">
                  <wp:posOffset>3644265</wp:posOffset>
                </wp:positionH>
                <wp:positionV relativeFrom="paragraph">
                  <wp:posOffset>5715</wp:posOffset>
                </wp:positionV>
                <wp:extent cx="542925" cy="590550"/>
                <wp:effectExtent l="0" t="0" r="66675" b="571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D74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6.95pt;margin-top:.45pt;width:42.7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D94A8" wp14:editId="1C1CC268">
                <wp:simplePos x="0" y="0"/>
                <wp:positionH relativeFrom="column">
                  <wp:posOffset>1679575</wp:posOffset>
                </wp:positionH>
                <wp:positionV relativeFrom="paragraph">
                  <wp:posOffset>17145</wp:posOffset>
                </wp:positionV>
                <wp:extent cx="715010" cy="622300"/>
                <wp:effectExtent l="46990" t="9525" r="9525" b="539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5010" cy="622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FFBCA" id="AutoShape 4" o:spid="_x0000_s1026" type="#_x0000_t32" style="position:absolute;margin-left:132.25pt;margin-top:1.35pt;width:56.3pt;height:4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oXPwIAAGs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9D6355" w:rsidRDefault="009D6355" w:rsidP="009D635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D6355" w:rsidRDefault="009D6355" w:rsidP="009D635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1984"/>
        <w:gridCol w:w="2503"/>
      </w:tblGrid>
      <w:tr w:rsidR="009D6355" w:rsidTr="005B0C58">
        <w:trPr>
          <w:trHeight w:val="666"/>
        </w:trPr>
        <w:tc>
          <w:tcPr>
            <w:tcW w:w="2694" w:type="dxa"/>
          </w:tcPr>
          <w:p w:rsidR="009D6355" w:rsidRDefault="009D6355" w:rsidP="005B0C5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Финансово-правовой отдел</w:t>
            </w:r>
          </w:p>
          <w:p w:rsidR="009D6355" w:rsidRDefault="009D6355" w:rsidP="005B0C5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единицы</w:t>
            </w:r>
          </w:p>
          <w:p w:rsidR="009D6355" w:rsidRDefault="009D6355" w:rsidP="005B0C5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9D6355" w:rsidRDefault="009D6355" w:rsidP="005B0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D6355" w:rsidRPr="00DD5950" w:rsidRDefault="009D6355" w:rsidP="005B0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Организационный-отдел</w:t>
            </w:r>
          </w:p>
          <w:p w:rsidR="009D6355" w:rsidRDefault="009D6355" w:rsidP="005B0C58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единицы</w:t>
            </w:r>
          </w:p>
        </w:tc>
      </w:tr>
    </w:tbl>
    <w:p w:rsidR="009D6355" w:rsidRDefault="009D6355" w:rsidP="009D635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85FE6" w:rsidRDefault="00885FE6" w:rsidP="0088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5FE6" w:rsidRDefault="00885FE6" w:rsidP="0088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5FE6" w:rsidRDefault="00885FE6" w:rsidP="0088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5FE6" w:rsidRDefault="00885FE6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5FE6" w:rsidRDefault="00885FE6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5FE6" w:rsidRDefault="00885FE6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8E0" w:rsidRDefault="001348E0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8E0" w:rsidRDefault="001348E0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8E0" w:rsidRDefault="001348E0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5FE6" w:rsidRDefault="00885FE6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5FE6" w:rsidRDefault="00885FE6" w:rsidP="00781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5FE6" w:rsidSect="008152B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5D3" w:rsidRDefault="000C25D3" w:rsidP="00FC7E09">
      <w:pPr>
        <w:spacing w:after="0" w:line="240" w:lineRule="auto"/>
      </w:pPr>
      <w:r>
        <w:separator/>
      </w:r>
    </w:p>
  </w:endnote>
  <w:endnote w:type="continuationSeparator" w:id="0">
    <w:p w:rsidR="000C25D3" w:rsidRDefault="000C25D3" w:rsidP="00FC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5D3" w:rsidRDefault="000C25D3" w:rsidP="00FC7E09">
      <w:pPr>
        <w:spacing w:after="0" w:line="240" w:lineRule="auto"/>
      </w:pPr>
      <w:r>
        <w:separator/>
      </w:r>
    </w:p>
  </w:footnote>
  <w:footnote w:type="continuationSeparator" w:id="0">
    <w:p w:rsidR="000C25D3" w:rsidRDefault="000C25D3" w:rsidP="00FC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5140125"/>
      <w:docPartObj>
        <w:docPartGallery w:val="Page Numbers (Top of Page)"/>
        <w:docPartUnique/>
      </w:docPartObj>
    </w:sdtPr>
    <w:sdtEndPr/>
    <w:sdtContent>
      <w:p w:rsidR="008152BC" w:rsidRDefault="008152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37F">
          <w:rPr>
            <w:noProof/>
          </w:rPr>
          <w:t>2</w:t>
        </w:r>
        <w:r>
          <w:fldChar w:fldCharType="end"/>
        </w:r>
      </w:p>
    </w:sdtContent>
  </w:sdt>
  <w:p w:rsidR="008152BC" w:rsidRDefault="008152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E5"/>
    <w:rsid w:val="00007148"/>
    <w:rsid w:val="00027249"/>
    <w:rsid w:val="000C25D3"/>
    <w:rsid w:val="000D440B"/>
    <w:rsid w:val="001348E0"/>
    <w:rsid w:val="001E28B2"/>
    <w:rsid w:val="002373A1"/>
    <w:rsid w:val="00490ED2"/>
    <w:rsid w:val="005338C3"/>
    <w:rsid w:val="00661808"/>
    <w:rsid w:val="00704B75"/>
    <w:rsid w:val="00722D7B"/>
    <w:rsid w:val="00754074"/>
    <w:rsid w:val="007812E6"/>
    <w:rsid w:val="008152BC"/>
    <w:rsid w:val="00885FE6"/>
    <w:rsid w:val="008E4BC9"/>
    <w:rsid w:val="009D6355"/>
    <w:rsid w:val="00BC6E84"/>
    <w:rsid w:val="00CC295C"/>
    <w:rsid w:val="00DC68BE"/>
    <w:rsid w:val="00E92F0A"/>
    <w:rsid w:val="00EB24E5"/>
    <w:rsid w:val="00FA237F"/>
    <w:rsid w:val="00FC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67A03"/>
  <w15:chartTrackingRefBased/>
  <w15:docId w15:val="{69D8CDAA-53BF-41E3-83D9-7F1B0C77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F0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FC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E09"/>
  </w:style>
  <w:style w:type="paragraph" w:styleId="a6">
    <w:name w:val="footer"/>
    <w:basedOn w:val="a"/>
    <w:link w:val="a7"/>
    <w:uiPriority w:val="99"/>
    <w:unhideWhenUsed/>
    <w:rsid w:val="00FC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E09"/>
  </w:style>
  <w:style w:type="table" w:styleId="a8">
    <w:name w:val="Table Grid"/>
    <w:basedOn w:val="a1"/>
    <w:uiPriority w:val="39"/>
    <w:rsid w:val="008E4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cp:lastPrinted>2025-01-29T07:11:00Z</cp:lastPrinted>
  <dcterms:created xsi:type="dcterms:W3CDTF">2025-02-04T08:15:00Z</dcterms:created>
  <dcterms:modified xsi:type="dcterms:W3CDTF">2025-02-06T06:39:00Z</dcterms:modified>
</cp:coreProperties>
</file>